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A1520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на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15205">
        <w:rPr>
          <w:sz w:val="28"/>
          <w:szCs w:val="28"/>
        </w:rPr>
        <w:t>04.09.2019</w:t>
      </w:r>
    </w:p>
    <w:p w:rsidR="00A15205" w:rsidRDefault="00A15205" w:rsidP="00A15205">
      <w:pPr>
        <w:rPr>
          <w:sz w:val="28"/>
          <w:szCs w:val="28"/>
        </w:rPr>
      </w:pPr>
    </w:p>
    <w:p w:rsidR="00A15205" w:rsidRPr="00DD50EF" w:rsidRDefault="00A15205" w:rsidP="00A15205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/>
          <w:sz w:val="28"/>
          <w:szCs w:val="28"/>
          <w:lang w:val="bg-BG" w:eastAsia="bg-BG"/>
        </w:rPr>
      </w:pPr>
      <w:r w:rsidRPr="00DD50EF">
        <w:rPr>
          <w:rFonts w:asciiTheme="majorHAnsi" w:eastAsia="Times New Roman" w:hAnsiTheme="majorHAnsi"/>
          <w:sz w:val="28"/>
          <w:szCs w:val="28"/>
          <w:lang w:val="bg-BG" w:eastAsia="bg-BG"/>
        </w:rPr>
        <w:t>Наемане на специалист експерт за подпомагане на дейноста на ОИК за периода от 05.09.2019 до 7 дни включително от обявяването на изборния резултат.</w:t>
      </w:r>
    </w:p>
    <w:p w:rsidR="00A15205" w:rsidRPr="00DD50EF" w:rsidRDefault="00A15205" w:rsidP="00A15205">
      <w:pPr>
        <w:pStyle w:val="ListParagraph"/>
        <w:numPr>
          <w:ilvl w:val="0"/>
          <w:numId w:val="1"/>
        </w:numPr>
        <w:spacing w:line="240" w:lineRule="auto"/>
        <w:rPr>
          <w:rFonts w:asciiTheme="majorHAnsi" w:eastAsia="Times New Roman" w:hAnsiTheme="majorHAnsi"/>
          <w:sz w:val="28"/>
          <w:szCs w:val="28"/>
          <w:lang w:val="bg-BG" w:eastAsia="bg-BG"/>
        </w:rPr>
      </w:pPr>
      <w:r w:rsidRPr="00DD50EF">
        <w:rPr>
          <w:rFonts w:asciiTheme="majorHAnsi" w:eastAsia="Times New Roman" w:hAnsiTheme="majorHAnsi"/>
          <w:sz w:val="28"/>
          <w:szCs w:val="28"/>
          <w:lang w:val="bg-BG" w:eastAsia="bg-BG"/>
        </w:rPr>
        <w:t>Определяне на общодостъпно място за обявяване на решенията на      ОИК-Долни чифлик.</w:t>
      </w:r>
    </w:p>
    <w:p w:rsidR="00A15205" w:rsidRPr="00DD50EF" w:rsidRDefault="00A15205" w:rsidP="00A1520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DD50EF">
        <w:rPr>
          <w:rFonts w:asciiTheme="majorHAnsi" w:hAnsiTheme="majorHAnsi"/>
          <w:sz w:val="28"/>
          <w:szCs w:val="28"/>
          <w:lang w:val="bg-BG"/>
        </w:rPr>
        <w:t>Определяне на заместник  при отсъствие на секретаря.</w:t>
      </w:r>
    </w:p>
    <w:p w:rsidR="00A15205" w:rsidRPr="00DD50EF" w:rsidRDefault="00A15205" w:rsidP="00A1520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DD50EF">
        <w:rPr>
          <w:rFonts w:asciiTheme="majorHAnsi" w:hAnsiTheme="majorHAnsi"/>
          <w:sz w:val="28"/>
          <w:szCs w:val="28"/>
          <w:lang w:val="bg-BG"/>
        </w:rPr>
        <w:t>Определяне на член от комисията който заедно с председателя на ОИК да маркира по уникален начин 3 броя печати.</w:t>
      </w:r>
    </w:p>
    <w:p w:rsidR="00A15205" w:rsidRPr="00DD50EF" w:rsidRDefault="00A15205" w:rsidP="00A1520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8"/>
          <w:szCs w:val="28"/>
          <w:lang w:val="bg-BG"/>
        </w:rPr>
      </w:pPr>
      <w:r w:rsidRPr="00DD50EF">
        <w:rPr>
          <w:rFonts w:asciiTheme="majorHAnsi" w:hAnsiTheme="majorHAnsi"/>
          <w:sz w:val="28"/>
          <w:szCs w:val="28"/>
          <w:lang w:val="bg-BG"/>
        </w:rPr>
        <w:t>Вземане на решение за работно време на комисията.</w:t>
      </w:r>
    </w:p>
    <w:p w:rsidR="00A15205" w:rsidRPr="00A15205" w:rsidRDefault="00A15205" w:rsidP="00A15205">
      <w:pPr>
        <w:rPr>
          <w:sz w:val="28"/>
          <w:szCs w:val="28"/>
        </w:rPr>
      </w:pPr>
    </w:p>
    <w:sectPr w:rsidR="00A15205" w:rsidRPr="00A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A15205"/>
    <w:rsid w:val="00E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2019-09-05T09:00:00Z</dcterms:created>
  <dcterms:modified xsi:type="dcterms:W3CDTF">2019-09-05T09:01:00Z</dcterms:modified>
</cp:coreProperties>
</file>