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DD" w:rsidRDefault="00FE3BDD" w:rsidP="00FE3BDD">
      <w:pPr>
        <w:pStyle w:val="Title1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FE3BDD" w:rsidRDefault="00FE3BDD" w:rsidP="00FE3BDD">
      <w:pPr>
        <w:jc w:val="center"/>
        <w:rPr>
          <w:b/>
        </w:rPr>
      </w:pPr>
      <w:r>
        <w:rPr>
          <w:b/>
        </w:rPr>
        <w:t>ДОЛНИ ЧИФЛИК, ОБЛАСТ ВАРНА</w:t>
      </w:r>
    </w:p>
    <w:p w:rsidR="00FE3BDD" w:rsidRPr="00604DFB" w:rsidRDefault="00FE3BDD" w:rsidP="00FE3BDD">
      <w:pPr>
        <w:jc w:val="center"/>
        <w:rPr>
          <w:sz w:val="28"/>
          <w:szCs w:val="28"/>
        </w:rPr>
      </w:pPr>
      <w:r w:rsidRPr="00604DFB">
        <w:rPr>
          <w:sz w:val="28"/>
          <w:szCs w:val="28"/>
        </w:rPr>
        <w:t>________________________________________</w:t>
      </w:r>
    </w:p>
    <w:p w:rsidR="00FE3BDD" w:rsidRDefault="00FE3BDD" w:rsidP="00FE3BDD">
      <w:pPr>
        <w:ind w:left="2832" w:firstLine="708"/>
        <w:rPr>
          <w:sz w:val="28"/>
          <w:szCs w:val="28"/>
        </w:rPr>
      </w:pPr>
    </w:p>
    <w:p w:rsidR="00FE3BDD" w:rsidRDefault="00FE3BDD" w:rsidP="00FE3BDD">
      <w:pPr>
        <w:ind w:left="2832" w:firstLine="708"/>
        <w:rPr>
          <w:sz w:val="28"/>
          <w:szCs w:val="28"/>
        </w:rPr>
      </w:pPr>
    </w:p>
    <w:p w:rsidR="00FE3BDD" w:rsidRPr="00604DFB" w:rsidRDefault="00FE3BDD" w:rsidP="00FE3BDD">
      <w:pPr>
        <w:ind w:left="2832"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РЕШЕНИЕ</w:t>
      </w:r>
    </w:p>
    <w:p w:rsidR="00FE3BDD" w:rsidRPr="00604DFB" w:rsidRDefault="00FE3BDD" w:rsidP="00FE3BDD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4DFB">
        <w:rPr>
          <w:sz w:val="28"/>
          <w:szCs w:val="28"/>
        </w:rPr>
        <w:t>№ 00</w:t>
      </w:r>
      <w:r>
        <w:rPr>
          <w:sz w:val="28"/>
          <w:szCs w:val="28"/>
        </w:rPr>
        <w:t>2</w:t>
      </w:r>
      <w:r w:rsidRPr="00604DFB">
        <w:rPr>
          <w:sz w:val="28"/>
          <w:szCs w:val="28"/>
        </w:rPr>
        <w:t>А</w:t>
      </w:r>
    </w:p>
    <w:p w:rsidR="00FE3BDD" w:rsidRPr="00604DFB" w:rsidRDefault="00FE3BDD" w:rsidP="00FE3BDD">
      <w:pPr>
        <w:ind w:left="2124"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Долни чифлик, 07.09.2015 г.</w:t>
      </w:r>
    </w:p>
    <w:p w:rsidR="00FE3BDD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ОТНОСНО: допълване на РЕШЕНИЕ №002/05.09.2015 год.</w:t>
      </w:r>
      <w:r w:rsidRPr="00604DFB">
        <w:t xml:space="preserve"> 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</w:t>
      </w:r>
    </w:p>
    <w:p w:rsidR="00FE3BDD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На основание чл. 87, ал.1, т.1 вр. чл.76, ал.2 и чл.87, ал.2 от Изборния кодекс, Общинска избирателна комисия Долни чифлик</w:t>
      </w:r>
    </w:p>
    <w:p w:rsidR="00FE3BDD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Default="00FE3BDD" w:rsidP="00FE3B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РЕШИ :</w:t>
      </w:r>
    </w:p>
    <w:p w:rsidR="00FE3BDD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Default="00FE3BDD" w:rsidP="00FE3B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Указва на заинтересованите, че Решението подлежи на обжалване пред ЦИК в тридневен срок от обявяването му. </w:t>
      </w:r>
    </w:p>
    <w:p w:rsidR="00FE3BDD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    ПРЕДСЕДАТЕЛ: ........................   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       /  Пламен Събев /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  СЕКРЕТАР:............................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       /  Вълко Вълков /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</w:t>
      </w: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FE3BDD" w:rsidRPr="00604DFB" w:rsidRDefault="00FE3BDD" w:rsidP="00FE3BDD">
      <w:pPr>
        <w:ind w:firstLine="708"/>
        <w:jc w:val="both"/>
        <w:rPr>
          <w:sz w:val="28"/>
          <w:szCs w:val="28"/>
        </w:rPr>
      </w:pPr>
    </w:p>
    <w:p w:rsidR="009C0C90" w:rsidRDefault="009C0C90">
      <w:bookmarkStart w:id="0" w:name="_GoBack"/>
      <w:bookmarkEnd w:id="0"/>
    </w:p>
    <w:sectPr w:rsidR="009C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05"/>
    <w:rsid w:val="009C0C90"/>
    <w:rsid w:val="00CC4805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FE3B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FE3B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2015-09-09T10:56:00Z</dcterms:created>
  <dcterms:modified xsi:type="dcterms:W3CDTF">2015-09-09T10:58:00Z</dcterms:modified>
</cp:coreProperties>
</file>